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883" w:rsidRDefault="00092F62">
      <w:pPr>
        <w:pStyle w:val="1"/>
        <w:widowControl/>
        <w:jc w:val="center"/>
        <w:rPr>
          <w:rFonts w:hint="default"/>
        </w:rPr>
      </w:pPr>
      <w:r>
        <w:t>研学平台使用手册</w:t>
      </w:r>
    </w:p>
    <w:p w:rsidR="00B61883" w:rsidRDefault="00092F62">
      <w:pPr>
        <w:pStyle w:val="1"/>
        <w:widowControl/>
        <w:rPr>
          <w:rFonts w:hint="default"/>
        </w:rPr>
      </w:pPr>
      <w:r>
        <w:t>注册</w:t>
      </w:r>
      <w:r>
        <w:t>/</w:t>
      </w:r>
      <w:r>
        <w:t>登录</w:t>
      </w:r>
    </w:p>
    <w:p w:rsidR="00B61883" w:rsidRDefault="00092F62">
      <w:pPr>
        <w:pStyle w:val="a3"/>
        <w:widowControl/>
        <w:spacing w:beforeAutospacing="1" w:afterAutospacing="1"/>
      </w:pPr>
      <w:r>
        <w:t>推荐浏览器：优先推荐使用</w:t>
      </w:r>
      <w:r>
        <w:rPr>
          <w:u w:val="single"/>
        </w:rPr>
        <w:t>谷歌、火狐浏览器</w:t>
      </w:r>
      <w:r>
        <w:t>。同时支持使用</w:t>
      </w:r>
      <w:r>
        <w:t>360</w:t>
      </w:r>
      <w:r>
        <w:t>极速模式、</w:t>
      </w:r>
      <w:r>
        <w:t>QQ</w:t>
      </w:r>
      <w:r>
        <w:t>极速浏览器、</w:t>
      </w:r>
      <w:r>
        <w:t>safari</w:t>
      </w:r>
      <w:r>
        <w:t>浏览器等</w:t>
      </w:r>
      <w:r>
        <w:t>HTML5</w:t>
      </w:r>
      <w:r>
        <w:t>新特性兼容性好的浏览器。</w:t>
      </w:r>
    </w:p>
    <w:p w:rsidR="00B61883" w:rsidRDefault="00B61883">
      <w:pPr>
        <w:pStyle w:val="a3"/>
        <w:widowControl/>
        <w:spacing w:beforeAutospacing="1" w:afterAutospacing="1"/>
        <w:rPr>
          <w:rFonts w:ascii="宋体" w:eastAsia="宋体" w:hAnsi="宋体" w:cs="宋体"/>
        </w:rPr>
      </w:pPr>
      <w:hyperlink r:id="rId7" w:history="1">
        <w:r w:rsidR="00092F62">
          <w:rPr>
            <w:rStyle w:val="a6"/>
            <w:rFonts w:ascii="宋体" w:eastAsia="宋体" w:hAnsi="宋体" w:cs="宋体" w:hint="eastAsia"/>
          </w:rPr>
          <w:t>https://x.cnki.net/search/common/html/freeteam.html?orgInfo=U2iBBh8kbVGMGTtlNEhyOl4Q6E</w:t>
        </w:r>
        <w:r w:rsidR="00092F62">
          <w:rPr>
            <w:rStyle w:val="a6"/>
            <w:rFonts w:ascii="宋体" w:eastAsia="宋体" w:hAnsi="宋体" w:cs="宋体" w:hint="eastAsia"/>
          </w:rPr>
          <w:t>zRT83vfDI%2f%2byFFaBuQDkU700R2EV6zyXSmnxEo0zVGZQ%2fGCnIiUk9itX128%2buiciQjJw%3d%3d</w:t>
        </w:r>
      </w:hyperlink>
    </w:p>
    <w:p w:rsidR="00B61883" w:rsidRDefault="00092F62">
      <w:pPr>
        <w:pStyle w:val="a3"/>
        <w:widowControl/>
        <w:spacing w:beforeAutospacing="1" w:afterAutospacing="1"/>
        <w:rPr>
          <w:rFonts w:ascii="宋体" w:eastAsia="宋体" w:hAnsi="宋体" w:cs="宋体"/>
          <w:kern w:val="0"/>
          <w:lang/>
        </w:rPr>
      </w:pPr>
      <w:r>
        <w:rPr>
          <w:noProof/>
        </w:rPr>
        <w:drawing>
          <wp:inline distT="0" distB="0" distL="114300" distR="114300">
            <wp:extent cx="5266690" cy="3856990"/>
            <wp:effectExtent l="0" t="0" r="635" b="63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点击</w:t>
      </w:r>
      <w:r>
        <w:rPr>
          <w:rFonts w:hint="eastAsia"/>
        </w:rPr>
        <w:t>“</w:t>
      </w:r>
      <w:r>
        <w:rPr>
          <w:rFonts w:hint="eastAsia"/>
        </w:rPr>
        <w:t>注册</w:t>
      </w:r>
      <w:r>
        <w:rPr>
          <w:rFonts w:hint="eastAsia"/>
        </w:rPr>
        <w:t>/</w:t>
      </w:r>
      <w:r>
        <w:rPr>
          <w:rFonts w:hint="eastAsia"/>
        </w:rPr>
        <w:t>登陆”</w:t>
      </w:r>
      <w:r>
        <w:t>，进入</w:t>
      </w:r>
      <w:r>
        <w:rPr>
          <w:rFonts w:hint="eastAsia"/>
        </w:rPr>
        <w:t>注册</w:t>
      </w:r>
      <w:bookmarkStart w:id="0" w:name="_GoBack"/>
      <w:bookmarkEnd w:id="0"/>
      <w:r>
        <w:t>页面。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2405" cy="4598035"/>
            <wp:effectExtent l="0" t="0" r="10795" b="24765"/>
            <wp:docPr id="53" name="图片 53" descr="截屏2020-02-05上午8.52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截屏2020-02-05上午8.52.0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  <w:rPr>
          <w:b/>
          <w:bCs/>
          <w:color w:val="FF0000"/>
          <w:sz w:val="30"/>
          <w:szCs w:val="30"/>
        </w:rPr>
      </w:pPr>
      <w:r>
        <w:rPr>
          <w:b/>
          <w:bCs/>
          <w:color w:val="FF0000"/>
          <w:sz w:val="30"/>
          <w:szCs w:val="30"/>
        </w:rPr>
        <w:t>有中国知网账号可以直接登录使用，没有的通过手机号注册使用，也可以通过</w:t>
      </w:r>
      <w:r>
        <w:rPr>
          <w:b/>
          <w:bCs/>
          <w:color w:val="FF0000"/>
          <w:sz w:val="30"/>
          <w:szCs w:val="30"/>
        </w:rPr>
        <w:t>QQ</w:t>
      </w:r>
      <w:r>
        <w:rPr>
          <w:b/>
          <w:bCs/>
          <w:color w:val="FF0000"/>
          <w:sz w:val="30"/>
          <w:szCs w:val="30"/>
        </w:rPr>
        <w:t>、微信、微博、网易等扫码登陆使用。</w:t>
      </w:r>
    </w:p>
    <w:p w:rsidR="00B61883" w:rsidRDefault="00092F62">
      <w:pPr>
        <w:pStyle w:val="a3"/>
        <w:widowControl/>
        <w:spacing w:beforeAutospacing="1" w:afterAutospacing="1"/>
      </w:pPr>
      <w:r>
        <w:t>账号绑定好后，保存</w:t>
      </w:r>
      <w:hyperlink r:id="rId10" w:history="1">
        <w:r>
          <w:rPr>
            <w:rStyle w:val="a6"/>
          </w:rPr>
          <w:t>x.cnki.net</w:t>
        </w:r>
      </w:hyperlink>
      <w:r>
        <w:t>网址，方便后期使用。</w:t>
      </w:r>
    </w:p>
    <w:p w:rsidR="00B61883" w:rsidRDefault="00092F62">
      <w:pPr>
        <w:pStyle w:val="1"/>
        <w:widowControl/>
        <w:rPr>
          <w:rFonts w:hint="default"/>
        </w:rPr>
      </w:pPr>
      <w:r>
        <w:t>研读学习</w:t>
      </w:r>
      <w:r>
        <w:t xml:space="preserve"> </w:t>
      </w:r>
    </w:p>
    <w:p w:rsidR="00B61883" w:rsidRDefault="00092F62">
      <w:pPr>
        <w:pStyle w:val="2"/>
        <w:widowControl/>
        <w:rPr>
          <w:rFonts w:hint="default"/>
        </w:rPr>
      </w:pPr>
      <w:r>
        <w:t>添加文献</w:t>
      </w:r>
    </w:p>
    <w:p w:rsidR="00B61883" w:rsidRDefault="00092F62">
      <w:pPr>
        <w:pStyle w:val="3"/>
        <w:widowControl/>
        <w:rPr>
          <w:rFonts w:hint="default"/>
        </w:rPr>
      </w:pPr>
      <w:r>
        <w:t>检索添加</w:t>
      </w:r>
    </w:p>
    <w:p w:rsidR="00B61883" w:rsidRDefault="00092F62">
      <w:pPr>
        <w:pStyle w:val="a3"/>
        <w:widowControl/>
        <w:spacing w:beforeAutospacing="1" w:afterAutospacing="1"/>
      </w:pPr>
      <w:r>
        <w:t>执行检索操作时，可在研学平台首页检索栏输入关键词检索，除此之外也可在专题模块的检索栏或点击</w:t>
      </w:r>
      <w:r>
        <w:t>“</w:t>
      </w:r>
      <w:r>
        <w:t>检索添加</w:t>
      </w:r>
      <w:r>
        <w:t>”</w:t>
      </w:r>
      <w:r>
        <w:t>进行全库检索，如下图所示：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2562225"/>
            <wp:effectExtent l="0" t="0" r="9525" b="3175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在下图所示的检索结果页面中，您可在检索结果页勾选需要的文献，直接</w:t>
      </w:r>
      <w:r>
        <w:t>“</w:t>
      </w:r>
      <w:r>
        <w:t>批量收藏</w:t>
      </w:r>
      <w:r>
        <w:t>”</w:t>
      </w:r>
      <w:r>
        <w:t>文献到所在专题下；也可以点击右侧「收藏」一栏中的图标</w:t>
      </w:r>
      <w:r>
        <w:rPr>
          <w:noProof/>
        </w:rPr>
        <w:drawing>
          <wp:inline distT="0" distB="0" distL="114300" distR="114300">
            <wp:extent cx="342900" cy="361950"/>
            <wp:effectExtent l="0" t="0" r="12700" b="1905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，单篇收藏文献到专题。收藏成功后，回到【研读学习】页面，刷新后，就可以看到新添加的文献。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drawing>
          <wp:inline distT="0" distB="0" distL="114300" distR="114300">
            <wp:extent cx="5553075" cy="2781300"/>
            <wp:effectExtent l="0" t="0" r="9525" b="12700"/>
            <wp:docPr id="2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IMG_25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3"/>
        <w:widowControl/>
        <w:rPr>
          <w:rFonts w:hint="default"/>
        </w:rPr>
      </w:pPr>
      <w:r>
        <w:t>本地上传</w:t>
      </w:r>
    </w:p>
    <w:p w:rsidR="00B61883" w:rsidRDefault="00092F62">
      <w:pPr>
        <w:pStyle w:val="a3"/>
        <w:widowControl/>
        <w:spacing w:beforeAutospacing="1" w:afterAutospacing="1"/>
      </w:pPr>
      <w:r>
        <w:t>点击</w:t>
      </w:r>
      <w:r>
        <w:t>“</w:t>
      </w:r>
      <w:r>
        <w:t>本地上传</w:t>
      </w:r>
      <w:r>
        <w:t>”</w:t>
      </w:r>
      <w:r>
        <w:t>，可将本地文档上传到专题下进行统一学习。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lastRenderedPageBreak/>
        <w:drawing>
          <wp:inline distT="0" distB="0" distL="114300" distR="114300">
            <wp:extent cx="5553075" cy="2114550"/>
            <wp:effectExtent l="0" t="0" r="9525" b="19050"/>
            <wp:docPr id="2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IMG_25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3"/>
        <w:widowControl/>
        <w:rPr>
          <w:rFonts w:hint="default"/>
        </w:rPr>
      </w:pPr>
      <w:r>
        <w:t>浏览器插件添加文献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rFonts w:ascii="微软雅黑" w:eastAsia="微软雅黑" w:hAnsi="微软雅黑" w:cs="微软雅黑"/>
        </w:rPr>
        <w:t>您可通过使用浏览器插件将文献题录下载到研学平台。目前研学平台插</w:t>
      </w:r>
      <w:r>
        <w:rPr>
          <w:rFonts w:ascii="微软雅黑" w:eastAsia="微软雅黑" w:hAnsi="微软雅黑" w:cs="微软雅黑"/>
        </w:rPr>
        <w:t>件只支持</w:t>
      </w:r>
      <w:r>
        <w:rPr>
          <w:rFonts w:ascii="微软雅黑" w:eastAsia="微软雅黑" w:hAnsi="微软雅黑" w:cs="微软雅黑" w:hint="eastAsia"/>
        </w:rPr>
        <w:t>Chrome</w:t>
      </w:r>
      <w:r>
        <w:rPr>
          <w:rFonts w:ascii="微软雅黑" w:eastAsia="微软雅黑" w:hAnsi="微软雅黑" w:cs="微软雅黑" w:hint="eastAsia"/>
        </w:rPr>
        <w:t>浏览器。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</w:rPr>
        <w:t>【文献采集助手】插件下载地址：</w:t>
      </w:r>
      <w:hyperlink r:id="rId15" w:tgtFrame="/Users/xq/Documents\x/" w:tooltip="" w:history="1">
        <w:r>
          <w:rPr>
            <w:rStyle w:val="a6"/>
          </w:rPr>
          <w:t>https://x.cnki.net/search/Home</w:t>
        </w:r>
      </w:hyperlink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2543175"/>
            <wp:effectExtent l="0" t="0" r="9525" b="22225"/>
            <wp:docPr id="2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IMG_26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2"/>
        <w:widowControl/>
        <w:rPr>
          <w:rFonts w:hint="default"/>
        </w:rPr>
      </w:pPr>
      <w:r>
        <w:t>在线阅读</w:t>
      </w:r>
    </w:p>
    <w:p w:rsidR="00B61883" w:rsidRDefault="00092F62">
      <w:pPr>
        <w:pStyle w:val="a3"/>
        <w:widowControl/>
        <w:spacing w:beforeAutospacing="1" w:afterAutospacing="1"/>
      </w:pPr>
      <w:r>
        <w:t>通过图标区分</w:t>
      </w:r>
      <w:r>
        <w:t>XML</w:t>
      </w:r>
      <w:r>
        <w:t>文献（</w:t>
      </w:r>
      <w:r>
        <w:rPr>
          <w:noProof/>
        </w:rPr>
        <w:drawing>
          <wp:inline distT="0" distB="0" distL="114300" distR="114300">
            <wp:extent cx="257175" cy="285750"/>
            <wp:effectExtent l="0" t="0" r="22225" b="19050"/>
            <wp:docPr id="2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IMG_26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）和</w:t>
      </w:r>
      <w:r>
        <w:t>PDF</w:t>
      </w:r>
      <w:r>
        <w:t>文献（</w:t>
      </w:r>
      <w:r>
        <w:rPr>
          <w:noProof/>
        </w:rPr>
        <w:drawing>
          <wp:inline distT="0" distB="0" distL="114300" distR="114300">
            <wp:extent cx="180975" cy="200025"/>
            <wp:effectExtent l="0" t="0" r="22225" b="3175"/>
            <wp:docPr id="3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 descr="IMG_26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），如下图所示：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2781300"/>
            <wp:effectExtent l="0" t="0" r="9525" b="12700"/>
            <wp:docPr id="3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 descr="IMG_26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3"/>
        <w:widowControl/>
        <w:rPr>
          <w:rFonts w:hint="default"/>
        </w:rPr>
      </w:pPr>
      <w:r>
        <w:t>XML</w:t>
      </w:r>
      <w:r>
        <w:t>文献阅读</w:t>
      </w:r>
    </w:p>
    <w:p w:rsidR="00B61883" w:rsidRDefault="00092F62">
      <w:pPr>
        <w:pStyle w:val="a3"/>
        <w:widowControl/>
        <w:spacing w:beforeAutospacing="1" w:afterAutospacing="1"/>
      </w:pPr>
      <w:r>
        <w:t>点击文献题名，开始阅读文献。在阅读过程中，可以完成如下操作：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rStyle w:val="a4"/>
        </w:rPr>
        <w:t>查看章节目录</w:t>
      </w:r>
      <w:r>
        <w:rPr>
          <w:rStyle w:val="a4"/>
        </w:rPr>
        <w:t>/</w:t>
      </w:r>
      <w:r>
        <w:rPr>
          <w:rStyle w:val="a4"/>
        </w:rPr>
        <w:t>参考文献</w:t>
      </w:r>
      <w:r>
        <w:rPr>
          <w:rStyle w:val="a4"/>
        </w:rPr>
        <w:t>/</w:t>
      </w:r>
      <w:r>
        <w:rPr>
          <w:rStyle w:val="a4"/>
        </w:rPr>
        <w:t>图表</w:t>
      </w:r>
      <w:r>
        <w:rPr>
          <w:rStyle w:val="a4"/>
        </w:rPr>
        <w:t>/</w:t>
      </w:r>
      <w:r>
        <w:rPr>
          <w:rStyle w:val="a4"/>
        </w:rPr>
        <w:t>知网节</w:t>
      </w:r>
    </w:p>
    <w:p w:rsidR="00B61883" w:rsidRDefault="00092F62">
      <w:pPr>
        <w:pStyle w:val="a3"/>
        <w:widowControl/>
        <w:spacing w:beforeAutospacing="1" w:afterAutospacing="1"/>
      </w:pPr>
      <w:r>
        <w:t>平台完成了对大量文献的篇、章、节、图、表、公式的碎片化加工。点击左侧栏章节名称，可实现内容的自动跳转定位。点击图表名称，可以实现文中图表的快速定位。并且当鼠标定位在图表的时候，可以放大或缩小图表，也支持对图表进行</w:t>
      </w:r>
      <w:r>
        <w:t>“</w:t>
      </w:r>
      <w:r>
        <w:t>笔记、摘录、涂鸦</w:t>
      </w:r>
      <w:r>
        <w:t>”</w:t>
      </w:r>
      <w:r>
        <w:t>的操作，具体如下图所示：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2457450"/>
            <wp:effectExtent l="0" t="0" r="9525" b="6350"/>
            <wp:docPr id="3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IMG_26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点击作者姓名，可自动跳转到该作者的知网节，了解该学者的基本信息、研究方向、主要成果等。如下图所示：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3209925"/>
            <wp:effectExtent l="0" t="0" r="9525" b="15875"/>
            <wp:docPr id="2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IMG_26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2952750"/>
            <wp:effectExtent l="0" t="0" r="9525" b="19050"/>
            <wp:docPr id="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点击单位名称、关键词、基金等，也可自动跳转到对应的知网节，了解相关文献、关注度指数分析等。</w:t>
      </w:r>
    </w:p>
    <w:p w:rsidR="00B61883" w:rsidRDefault="00092F62">
      <w:pPr>
        <w:pStyle w:val="a3"/>
        <w:widowControl/>
        <w:spacing w:beforeAutospacing="1" w:afterAutospacing="1"/>
      </w:pPr>
      <w:r>
        <w:t>在阅读的过程中，单击参考文献角标，在右侧</w:t>
      </w:r>
      <w:r>
        <w:t>“</w:t>
      </w:r>
      <w:r>
        <w:t>参考文献</w:t>
      </w:r>
      <w:r>
        <w:t>”</w:t>
      </w:r>
      <w:r>
        <w:t>标签下，将自动定位到该参考文献（如下图所示）。点击参考文献，即可直接打开该参考文献进行阅读。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2581275"/>
            <wp:effectExtent l="0" t="0" r="9525" b="9525"/>
            <wp:docPr id="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rPr>
          <w:rStyle w:val="a4"/>
        </w:rPr>
        <w:t>目录管理</w:t>
      </w:r>
    </w:p>
    <w:p w:rsidR="00B61883" w:rsidRDefault="00092F62">
      <w:pPr>
        <w:pStyle w:val="a3"/>
        <w:widowControl/>
        <w:spacing w:beforeAutospacing="1" w:afterAutospacing="1"/>
      </w:pPr>
      <w:r>
        <w:t>选中目录章节后，单击右键，支持对目录进行【添加子目录、添加内容、插入其他章节、删除目录、重命名】操作。其中，选择</w:t>
      </w:r>
      <w:r>
        <w:t>“</w:t>
      </w:r>
      <w:r>
        <w:t>插入其它章节</w:t>
      </w:r>
      <w:r>
        <w:t>”</w:t>
      </w:r>
      <w:r>
        <w:t>，即可插入该专题下其他文献的章节。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drawing>
          <wp:inline distT="0" distB="0" distL="114300" distR="114300">
            <wp:extent cx="5553075" cy="2943225"/>
            <wp:effectExtent l="0" t="0" r="9525" b="3175"/>
            <wp:docPr id="2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IMG_26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rPr>
          <w:rStyle w:val="a4"/>
        </w:rPr>
        <w:t>添加段落笔记</w:t>
      </w:r>
    </w:p>
    <w:p w:rsidR="00B61883" w:rsidRDefault="00092F62">
      <w:pPr>
        <w:pStyle w:val="a3"/>
        <w:widowControl/>
        <w:spacing w:beforeAutospacing="1" w:afterAutospacing="1"/>
      </w:pPr>
      <w:r>
        <w:t>可对文章内容中的某一段落，添加段落笔记。点击某一段落的内容，在该段落的右下方会出现【</w:t>
      </w:r>
      <w:r>
        <w:rPr>
          <w:noProof/>
        </w:rPr>
        <w:drawing>
          <wp:inline distT="0" distB="0" distL="114300" distR="114300">
            <wp:extent cx="361950" cy="276225"/>
            <wp:effectExtent l="0" t="0" r="19050" b="3175"/>
            <wp:docPr id="2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IMG_26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】的图标，选择</w:t>
      </w:r>
      <w:r>
        <w:t>“</w:t>
      </w:r>
      <w:r>
        <w:t>添加段落笔记</w:t>
      </w:r>
      <w:r>
        <w:t>”</w:t>
      </w:r>
      <w:r>
        <w:t>即可，具体如下图所示：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2581275"/>
            <wp:effectExtent l="0" t="0" r="9525" b="9525"/>
            <wp:docPr id="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_27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rPr>
          <w:rStyle w:val="a4"/>
        </w:rPr>
        <w:t>原文内容管理：段前</w:t>
      </w:r>
      <w:r>
        <w:rPr>
          <w:rStyle w:val="a4"/>
        </w:rPr>
        <w:t>/</w:t>
      </w:r>
      <w:r>
        <w:rPr>
          <w:rStyle w:val="a4"/>
        </w:rPr>
        <w:t>段后添加内容、删除段落</w:t>
      </w:r>
    </w:p>
    <w:p w:rsidR="00B61883" w:rsidRDefault="00092F62">
      <w:pPr>
        <w:pStyle w:val="a3"/>
        <w:widowControl/>
        <w:spacing w:beforeAutospacing="1" w:afterAutospacing="1"/>
      </w:pPr>
      <w:r>
        <w:t>可对当前文献的内容进行编改，即选</w:t>
      </w:r>
      <w:r>
        <w:t>择</w:t>
      </w:r>
      <w:r>
        <w:t>“</w:t>
      </w:r>
      <w:r>
        <w:t>段前添加内容</w:t>
      </w:r>
      <w:r>
        <w:t>”</w:t>
      </w:r>
      <w:r>
        <w:t>和</w:t>
      </w:r>
      <w:r>
        <w:t>“</w:t>
      </w:r>
      <w:r>
        <w:t>段后添加内容</w:t>
      </w:r>
      <w:r>
        <w:t>”</w:t>
      </w:r>
      <w:r>
        <w:t>（如下图所示）。您也可以删除原文献的段落，也可以删除自己添加的段落。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2581275"/>
            <wp:effectExtent l="0" t="0" r="9525" b="9525"/>
            <wp:docPr id="2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IMG_27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rPr>
          <w:rStyle w:val="a4"/>
        </w:rPr>
        <w:t>工具书</w:t>
      </w:r>
    </w:p>
    <w:p w:rsidR="00B61883" w:rsidRDefault="00092F62">
      <w:pPr>
        <w:pStyle w:val="a3"/>
        <w:widowControl/>
        <w:spacing w:beforeAutospacing="1" w:afterAutospacing="1"/>
      </w:pPr>
      <w:r>
        <w:t>阅读文献时，可在当前页面查看文内专业名词的工具书解释，如下图所示：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561975"/>
            <wp:effectExtent l="0" t="0" r="9525" b="22225"/>
            <wp:docPr id="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IMG_27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3390900"/>
            <wp:effectExtent l="0" t="0" r="9525" b="12700"/>
            <wp:docPr id="33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 descr="IMG_27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3"/>
        <w:widowControl/>
        <w:rPr>
          <w:rFonts w:hint="default"/>
        </w:rPr>
      </w:pPr>
      <w:r>
        <w:t>PDF</w:t>
      </w:r>
      <w:r>
        <w:t>文献阅读</w:t>
      </w:r>
    </w:p>
    <w:p w:rsidR="00B61883" w:rsidRDefault="00092F62">
      <w:pPr>
        <w:pStyle w:val="a3"/>
        <w:widowControl/>
        <w:spacing w:beforeAutospacing="1" w:afterAutospacing="1"/>
      </w:pPr>
      <w:r>
        <w:t>PDF</w:t>
      </w:r>
      <w:r>
        <w:t>文献可以通过目录导航，查看文章内容。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drawing>
          <wp:inline distT="0" distB="0" distL="114300" distR="114300">
            <wp:extent cx="5553075" cy="3095625"/>
            <wp:effectExtent l="0" t="0" r="9525" b="3175"/>
            <wp:docPr id="1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IMG_27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2"/>
        <w:widowControl/>
        <w:rPr>
          <w:rFonts w:hint="default"/>
        </w:rPr>
      </w:pPr>
      <w:r>
        <w:t>记笔记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rStyle w:val="a4"/>
        </w:rPr>
        <w:t>做笔记</w:t>
      </w:r>
    </w:p>
    <w:p w:rsidR="00B61883" w:rsidRDefault="00092F62">
      <w:pPr>
        <w:pStyle w:val="a3"/>
        <w:widowControl/>
        <w:spacing w:beforeAutospacing="1" w:afterAutospacing="1"/>
      </w:pPr>
      <w:r>
        <w:lastRenderedPageBreak/>
        <w:t>在阅读的过程中，可随时做笔记，并且所做的笔记内容会对应插入到原文。选择需要做笔记的原文内容，点击</w:t>
      </w:r>
      <w:r>
        <w:t>“</w:t>
      </w:r>
      <w:r>
        <w:t>笔记</w:t>
      </w:r>
      <w:r>
        <w:t>”</w:t>
      </w:r>
      <w:r>
        <w:t>，进行笔记添加即可。如下图所示：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drawing>
          <wp:inline distT="0" distB="0" distL="114300" distR="114300">
            <wp:extent cx="5553075" cy="2276475"/>
            <wp:effectExtent l="0" t="0" r="9525" b="9525"/>
            <wp:docPr id="3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 descr="IMG_27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所做笔记的内容，也支持插入超链接、图片、附件、公式等，如下图所示：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2581275"/>
            <wp:effectExtent l="0" t="0" r="9525" b="9525"/>
            <wp:docPr id="8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 descr="IMG_27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rPr>
          <w:rStyle w:val="a4"/>
        </w:rPr>
        <w:t>内容摘录</w:t>
      </w:r>
    </w:p>
    <w:p w:rsidR="00B61883" w:rsidRDefault="00092F62">
      <w:pPr>
        <w:pStyle w:val="a3"/>
        <w:widowControl/>
        <w:spacing w:beforeAutospacing="1" w:afterAutospacing="1"/>
      </w:pPr>
      <w:r>
        <w:t>在阅读的过程中，发现对自己有价值的内容，选择相应内容后，点击</w:t>
      </w:r>
      <w:r>
        <w:t>“</w:t>
      </w:r>
      <w:r>
        <w:t>文摘</w:t>
      </w:r>
      <w:r>
        <w:t>”</w:t>
      </w:r>
      <w:r>
        <w:t>，内容就会自动摘录到</w:t>
      </w:r>
      <w:r>
        <w:t>“</w:t>
      </w:r>
      <w:r>
        <w:t>我的文摘</w:t>
      </w:r>
      <w:r>
        <w:t>”</w:t>
      </w:r>
      <w:r>
        <w:t>库中，方便总结个人学习成果以及个人创作中作为直接参考和引用的素材。如下图所示：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lastRenderedPageBreak/>
        <w:drawing>
          <wp:inline distT="0" distB="0" distL="114300" distR="114300">
            <wp:extent cx="5553075" cy="2581275"/>
            <wp:effectExtent l="0" t="0" r="9525" b="9525"/>
            <wp:docPr id="1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IMG_27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rPr>
          <w:rStyle w:val="a4"/>
        </w:rPr>
        <w:t>分类查看笔记</w:t>
      </w:r>
    </w:p>
    <w:p w:rsidR="00B61883" w:rsidRDefault="00092F62">
      <w:pPr>
        <w:pStyle w:val="a3"/>
        <w:widowControl/>
        <w:spacing w:beforeAutospacing="1" w:afterAutospacing="1"/>
      </w:pPr>
      <w:r>
        <w:t>点击</w:t>
      </w:r>
      <w:r>
        <w:t>“</w:t>
      </w:r>
      <w:r>
        <w:t>全部笔记</w:t>
      </w:r>
      <w:r>
        <w:t>”</w:t>
      </w:r>
      <w:r>
        <w:t>标签，可以分别按照文献、笔记标签、引用关系查看本篇文献笔记。如下图所示：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2581275"/>
            <wp:effectExtent l="0" t="0" r="9525" b="9525"/>
            <wp:docPr id="9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3" descr="IMG_278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按照笔记标签查看：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2143125"/>
            <wp:effectExtent l="0" t="0" r="9525" b="15875"/>
            <wp:docPr id="3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 descr="IMG_279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按照引用关系查看：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drawing>
          <wp:inline distT="0" distB="0" distL="114300" distR="114300">
            <wp:extent cx="5553075" cy="2581275"/>
            <wp:effectExtent l="0" t="0" r="9525" b="9525"/>
            <wp:docPr id="3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 descr="IMG_280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2"/>
        <w:widowControl/>
        <w:rPr>
          <w:rFonts w:hint="default"/>
        </w:rPr>
      </w:pPr>
      <w:r>
        <w:t>笔记汇编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rStyle w:val="a4"/>
        </w:rPr>
        <w:t>单篇文献笔记汇编</w:t>
      </w:r>
    </w:p>
    <w:p w:rsidR="00B61883" w:rsidRDefault="00092F62">
      <w:pPr>
        <w:pStyle w:val="a3"/>
        <w:widowControl/>
        <w:spacing w:beforeAutospacing="1" w:afterAutospacing="1"/>
      </w:pPr>
      <w:r>
        <w:t>文献阅读结束后，可以将该篇文献中所做的全部笔记以文档的形式汇总出来，从而完成了文献从厚读薄的过程。在文献阅读页面，点击</w:t>
      </w:r>
      <w:r>
        <w:t>“</w:t>
      </w:r>
      <w:r>
        <w:t>笔记汇编</w:t>
      </w:r>
      <w:r>
        <w:t>”</w:t>
      </w:r>
      <w:r>
        <w:t>，如下图所示：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2581275"/>
            <wp:effectExtent l="0" t="0" r="9525" b="9525"/>
            <wp:docPr id="3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 descr="IMG_281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支持对汇编的笔记文档进行再次编辑修改，如写下新的想法、观点等。编辑过程中，还可插入我的文摘、我的笔记、笔记汇编、我的创作、我的专题、</w:t>
      </w:r>
      <w:r>
        <w:t>CNKI</w:t>
      </w:r>
      <w:r>
        <w:t>文献等在线素材，如下图所示：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drawing>
          <wp:inline distT="0" distB="0" distL="114300" distR="114300">
            <wp:extent cx="5553075" cy="2447925"/>
            <wp:effectExtent l="0" t="0" r="9525" b="15875"/>
            <wp:docPr id="3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 descr="IMG_282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插入我的文摘后，系统会自动形成引文链接，减少您手动输入编辑的时间，提升学习效率。该引文链接同时支持编辑修改，如下图所示：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lastRenderedPageBreak/>
        <w:drawing>
          <wp:inline distT="0" distB="0" distL="114300" distR="114300">
            <wp:extent cx="5553075" cy="2466975"/>
            <wp:effectExtent l="0" t="0" r="9525" b="22225"/>
            <wp:docPr id="3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 descr="IMG_283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rPr>
          <w:rStyle w:val="a4"/>
        </w:rPr>
        <w:t>专题笔记汇编</w:t>
      </w:r>
    </w:p>
    <w:p w:rsidR="00B61883" w:rsidRDefault="00092F62">
      <w:pPr>
        <w:pStyle w:val="a3"/>
        <w:widowControl/>
        <w:spacing w:beforeAutospacing="1" w:afterAutospacing="1"/>
      </w:pPr>
      <w:r>
        <w:t>返回研读学习主页面，选中任意一个学习专题，点击</w:t>
      </w:r>
      <w:r>
        <w:t>“</w:t>
      </w:r>
      <w:r>
        <w:t>学习笔记</w:t>
      </w:r>
      <w:r>
        <w:t>”</w:t>
      </w:r>
      <w:r>
        <w:t>，可以查看本专题下所有文献的笔记。点击</w:t>
      </w:r>
      <w:r>
        <w:t>“</w:t>
      </w:r>
      <w:r>
        <w:t>一键汇编</w:t>
      </w:r>
      <w:r>
        <w:t>”</w:t>
      </w:r>
      <w:r>
        <w:t>，就可将本专题下全部笔记汇编成文档。如下图所示：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2000250"/>
            <wp:effectExtent l="0" t="0" r="9525" b="6350"/>
            <wp:docPr id="40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9" descr="IMG_28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与单篇文献笔记汇编的操作相同，</w:t>
      </w:r>
      <w:r>
        <w:t>汇编完成后，可在</w:t>
      </w:r>
      <w:r>
        <w:t>“</w:t>
      </w:r>
      <w:r>
        <w:t>学习成果</w:t>
      </w:r>
      <w:r>
        <w:t>”</w:t>
      </w:r>
      <w:r>
        <w:t>中查看。如下图所示：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1990725"/>
            <wp:effectExtent l="0" t="0" r="9525" b="15875"/>
            <wp:docPr id="41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0" descr="IMG_285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1"/>
        <w:widowControl/>
        <w:rPr>
          <w:rFonts w:hint="default"/>
        </w:rPr>
      </w:pPr>
      <w:r>
        <w:t>创作投稿</w:t>
      </w:r>
    </w:p>
    <w:p w:rsidR="00B61883" w:rsidRDefault="00092F62">
      <w:pPr>
        <w:pStyle w:val="2"/>
        <w:widowControl/>
        <w:rPr>
          <w:rFonts w:hint="default"/>
        </w:rPr>
      </w:pPr>
      <w:r>
        <w:t>新建创作</w:t>
      </w:r>
    </w:p>
    <w:p w:rsidR="00B61883" w:rsidRDefault="00092F62">
      <w:pPr>
        <w:pStyle w:val="a3"/>
        <w:widowControl/>
        <w:spacing w:beforeAutospacing="1" w:afterAutospacing="1"/>
      </w:pPr>
      <w:r>
        <w:t>在研学平台主界面，选择</w:t>
      </w:r>
      <w:r>
        <w:t>“</w:t>
      </w:r>
      <w:r>
        <w:t>创作投稿</w:t>
      </w:r>
      <w:r>
        <w:t>”</w:t>
      </w:r>
      <w:r>
        <w:t>，点击</w:t>
      </w:r>
      <w:r>
        <w:t>“</w:t>
      </w:r>
      <w:r>
        <w:t>新建</w:t>
      </w:r>
      <w:r>
        <w:t>”</w:t>
      </w:r>
      <w:r>
        <w:t>，即可创作新的</w:t>
      </w:r>
      <w:r>
        <w:t>“</w:t>
      </w:r>
      <w:r>
        <w:t>文档</w:t>
      </w:r>
      <w:r>
        <w:t>”“</w:t>
      </w:r>
      <w:r>
        <w:t>思维导图</w:t>
      </w:r>
      <w:r>
        <w:t>”</w:t>
      </w:r>
      <w:r>
        <w:t>和</w:t>
      </w:r>
      <w:r>
        <w:t>“</w:t>
      </w:r>
      <w:r>
        <w:t>新建文件夹</w:t>
      </w:r>
      <w:r>
        <w:t>”</w:t>
      </w:r>
      <w:r>
        <w:t>，如下图所示：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2381250"/>
            <wp:effectExtent l="0" t="0" r="9525" b="6350"/>
            <wp:docPr id="42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 descr="IMG_28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2"/>
        <w:widowControl/>
        <w:rPr>
          <w:rFonts w:hint="default"/>
        </w:rPr>
      </w:pPr>
      <w:r>
        <w:t>导入</w:t>
      </w:r>
      <w:r>
        <w:t>/</w:t>
      </w:r>
      <w:r>
        <w:t>上传模板</w:t>
      </w:r>
    </w:p>
    <w:p w:rsidR="00B61883" w:rsidRDefault="00092F62">
      <w:pPr>
        <w:pStyle w:val="a3"/>
        <w:widowControl/>
        <w:spacing w:beforeAutospacing="1" w:afterAutospacing="1"/>
      </w:pPr>
      <w:r>
        <w:t>新建创作时，可以基于空白模板开始创作，也可上传撰写本类文档相关的模板，也可上传导图大纲模板。如下图所示：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2571750"/>
            <wp:effectExtent l="0" t="0" r="9525" b="19050"/>
            <wp:docPr id="1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2" descr="IMG_287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rPr>
          <w:sz w:val="28"/>
          <w:szCs w:val="28"/>
        </w:rPr>
        <w:t>点击文档模板，可以预览模板内容并加以使用，还可以对模板进行再次编辑。如下图所示：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2581275"/>
            <wp:effectExtent l="0" t="0" r="9525" b="9525"/>
            <wp:docPr id="1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3" descr="IMG_288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rPr>
          <w:sz w:val="28"/>
          <w:szCs w:val="28"/>
        </w:rPr>
        <w:t>点击导图大纲模板，可以根据抽取级别将导图转为文档模板，可直接用于文档编辑，如下图所示：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lastRenderedPageBreak/>
        <w:drawing>
          <wp:inline distT="0" distB="0" distL="114300" distR="114300">
            <wp:extent cx="5553075" cy="2571750"/>
            <wp:effectExtent l="0" t="0" r="9525" b="19050"/>
            <wp:docPr id="45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4" descr="IMG_289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2466975"/>
            <wp:effectExtent l="0" t="0" r="9525" b="22225"/>
            <wp:docPr id="14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5" descr="IMG_290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2"/>
        <w:widowControl/>
        <w:rPr>
          <w:rFonts w:hint="default"/>
        </w:rPr>
      </w:pPr>
      <w:r>
        <w:t>内容编写</w:t>
      </w:r>
    </w:p>
    <w:p w:rsidR="00B61883" w:rsidRDefault="00092F62">
      <w:pPr>
        <w:pStyle w:val="a3"/>
        <w:widowControl/>
        <w:spacing w:beforeAutospacing="1" w:afterAutospacing="1"/>
      </w:pPr>
      <w:r>
        <w:t>使用模板后，自动进入内容编写页面。如下图所示：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lastRenderedPageBreak/>
        <w:drawing>
          <wp:inline distT="0" distB="0" distL="114300" distR="114300">
            <wp:extent cx="5553075" cy="2552700"/>
            <wp:effectExtent l="0" t="0" r="9525" b="12700"/>
            <wp:docPr id="43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 descr="IMG_291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rPr>
          <w:rStyle w:val="a4"/>
        </w:rPr>
        <w:t>插入多媒体内容</w:t>
      </w:r>
    </w:p>
    <w:p w:rsidR="00B61883" w:rsidRDefault="00092F62">
      <w:pPr>
        <w:pStyle w:val="a3"/>
        <w:widowControl/>
        <w:spacing w:beforeAutospacing="1" w:afterAutospacing="1"/>
      </w:pPr>
      <w:r>
        <w:t>在内容编写的过程中，可以支持插入特殊符号、公式、超链接、图片、表格、音视频、在线素材、引用等。以插入视频为例，依次点击</w:t>
      </w:r>
      <w:r>
        <w:t>“</w:t>
      </w:r>
      <w:r>
        <w:t>插入</w:t>
      </w:r>
      <w:r>
        <w:t>”</w:t>
      </w:r>
      <w:r>
        <w:t>、</w:t>
      </w:r>
      <w:r>
        <w:t>“</w:t>
      </w:r>
      <w:r>
        <w:t>视频</w:t>
      </w:r>
      <w:r>
        <w:t>”</w:t>
      </w:r>
      <w:r>
        <w:t>，选择视频文件，完成插入。插入的音视频文件均可在线播放。如下图所示：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drawing>
          <wp:inline distT="0" distB="0" distL="114300" distR="114300">
            <wp:extent cx="5553075" cy="2238375"/>
            <wp:effectExtent l="0" t="0" r="9525" b="22225"/>
            <wp:docPr id="46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 descr="IMG_292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lastRenderedPageBreak/>
        <w:drawing>
          <wp:inline distT="0" distB="0" distL="114300" distR="114300">
            <wp:extent cx="5553075" cy="2457450"/>
            <wp:effectExtent l="0" t="0" r="9525" b="6350"/>
            <wp:docPr id="15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8" descr="IMG_293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引用在线素材</w:t>
      </w:r>
    </w:p>
    <w:p w:rsidR="00B61883" w:rsidRDefault="00092F62">
      <w:pPr>
        <w:pStyle w:val="a3"/>
        <w:widowControl/>
        <w:spacing w:beforeAutospacing="1" w:afterAutospacing="1"/>
      </w:pPr>
      <w:r>
        <w:t>点击页面右侧【我的素材】、【我的专题】、【</w:t>
      </w:r>
      <w:r>
        <w:t>CNKI</w:t>
      </w:r>
      <w:r>
        <w:t>文献】按钮，可以检索并插入在线素材，包括我的文摘、我的笔记、笔记汇编、我的创作、我的专题、</w:t>
      </w:r>
      <w:r>
        <w:t>CNKI</w:t>
      </w:r>
      <w:r>
        <w:t>文献等。</w:t>
      </w:r>
    </w:p>
    <w:p w:rsidR="00B61883" w:rsidRDefault="00092F62">
      <w:pPr>
        <w:pStyle w:val="a3"/>
        <w:widowControl/>
        <w:spacing w:beforeAutospacing="1" w:afterAutospacing="1"/>
      </w:pPr>
      <w:r>
        <w:t>以插入文摘为例，鼠标移入某条文摘后，出现</w:t>
      </w:r>
      <w:r>
        <w:t>“</w:t>
      </w:r>
      <w:r>
        <w:t>添加</w:t>
      </w:r>
      <w:r>
        <w:t>”</w:t>
      </w:r>
      <w:r>
        <w:t>按钮，点击</w:t>
      </w:r>
      <w:r>
        <w:t>“</w:t>
      </w:r>
      <w:r>
        <w:t>添加</w:t>
      </w:r>
      <w:r>
        <w:t>”</w:t>
      </w:r>
      <w:r>
        <w:t>，本条文摘会自动插入到编辑器中。如下图所示：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drawing>
          <wp:inline distT="0" distB="0" distL="114300" distR="114300">
            <wp:extent cx="5553075" cy="2447925"/>
            <wp:effectExtent l="0" t="0" r="9525" b="15875"/>
            <wp:docPr id="44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 descr="IMG_294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插入在线素材后，系统会自动生成引用的题录信息。点击参考文献角标，可修改题录信息。如下图所示：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lastRenderedPageBreak/>
        <w:drawing>
          <wp:inline distT="0" distB="0" distL="114300" distR="114300">
            <wp:extent cx="5553075" cy="2466975"/>
            <wp:effectExtent l="0" t="0" r="9525" b="22225"/>
            <wp:docPr id="48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0" descr="IMG_295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rPr>
          <w:rStyle w:val="a4"/>
        </w:rPr>
        <w:t>手动插入引用</w:t>
      </w:r>
    </w:p>
    <w:p w:rsidR="00B61883" w:rsidRDefault="00092F62">
      <w:pPr>
        <w:pStyle w:val="a3"/>
        <w:widowControl/>
        <w:spacing w:beforeAutospacing="1" w:afterAutospacing="1"/>
      </w:pPr>
      <w:r>
        <w:t>如需手动插入引用，可点击</w:t>
      </w:r>
      <w:r>
        <w:t>“</w:t>
      </w:r>
      <w:r>
        <w:t>插入</w:t>
      </w:r>
      <w:r>
        <w:t>-</w:t>
      </w:r>
      <w:r>
        <w:t>插入引用</w:t>
      </w:r>
      <w:r>
        <w:t>”</w:t>
      </w:r>
      <w:r>
        <w:t>，系统自动按照引用顺序生成引用角标。点击数字，可对题录信息进行编辑。如下图所示：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drawing>
          <wp:inline distT="0" distB="0" distL="114300" distR="114300">
            <wp:extent cx="5553075" cy="2447925"/>
            <wp:effectExtent l="0" t="0" r="9525" b="15875"/>
            <wp:docPr id="16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1" descr="IMG_296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2"/>
        <w:widowControl/>
        <w:rPr>
          <w:rFonts w:hint="default"/>
        </w:rPr>
      </w:pPr>
      <w:r>
        <w:t>版本管理</w:t>
      </w:r>
    </w:p>
    <w:p w:rsidR="00B61883" w:rsidRDefault="00092F62">
      <w:pPr>
        <w:pStyle w:val="a3"/>
        <w:widowControl/>
        <w:spacing w:beforeAutospacing="1" w:afterAutospacing="1"/>
      </w:pPr>
      <w:r>
        <w:t>对于同一项创作，系统支持多个版本的编写，并可进行各版本内容比对。选择需要对比的文档，点击【文档比较】，即可查看对比结果。如下图所示：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1981200"/>
            <wp:effectExtent l="0" t="0" r="9525" b="0"/>
            <wp:docPr id="47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 descr="IMG_297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2819400"/>
            <wp:effectExtent l="0" t="0" r="9525" b="0"/>
            <wp:docPr id="17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3" descr="IMG_298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2"/>
        <w:widowControl/>
        <w:rPr>
          <w:rFonts w:hint="default"/>
        </w:rPr>
      </w:pPr>
      <w:r>
        <w:t>文档导出</w:t>
      </w:r>
    </w:p>
    <w:p w:rsidR="00B61883" w:rsidRDefault="00092F62">
      <w:pPr>
        <w:pStyle w:val="a3"/>
        <w:widowControl/>
        <w:spacing w:beforeAutospacing="1" w:afterAutospacing="1"/>
      </w:pPr>
      <w:r>
        <w:t>创作的文档可以导出为</w:t>
      </w:r>
      <w:r>
        <w:t>word</w:t>
      </w:r>
      <w:r>
        <w:t>、</w:t>
      </w:r>
      <w:r>
        <w:t>pdf</w:t>
      </w:r>
      <w:r>
        <w:t>格式。如下图所示：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lastRenderedPageBreak/>
        <w:drawing>
          <wp:inline distT="0" distB="0" distL="114300" distR="114300">
            <wp:extent cx="5553075" cy="2514600"/>
            <wp:effectExtent l="0" t="0" r="9525" b="0"/>
            <wp:docPr id="18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4" descr="IMG_299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2"/>
        <w:widowControl/>
        <w:rPr>
          <w:rFonts w:hint="default"/>
        </w:rPr>
      </w:pPr>
      <w:r>
        <w:t>投稿通道</w:t>
      </w:r>
    </w:p>
    <w:p w:rsidR="00B61883" w:rsidRDefault="00092F62">
      <w:pPr>
        <w:pStyle w:val="a3"/>
        <w:widowControl/>
        <w:spacing w:beforeAutospacing="1" w:afterAutospacing="1"/>
      </w:pPr>
      <w:r>
        <w:t>研学平台提供了多种期刊的官方投稿地址和</w:t>
      </w:r>
      <w:r>
        <w:t>CNKI</w:t>
      </w:r>
      <w:r>
        <w:t>腾云采编平台投稿地址，您可按学科导航选择查看。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drawing>
          <wp:inline distT="0" distB="0" distL="114300" distR="114300">
            <wp:extent cx="5553075" cy="3181350"/>
            <wp:effectExtent l="0" t="0" r="9525" b="19050"/>
            <wp:docPr id="49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5" descr="IMG_300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1"/>
        <w:widowControl/>
        <w:rPr>
          <w:rFonts w:hint="default"/>
        </w:rPr>
      </w:pPr>
      <w:r>
        <w:t>标签管理</w:t>
      </w:r>
    </w:p>
    <w:p w:rsidR="00B61883" w:rsidRDefault="00092F62">
      <w:pPr>
        <w:pStyle w:val="a3"/>
        <w:widowControl/>
        <w:spacing w:beforeAutospacing="1" w:afterAutospacing="1"/>
      </w:pPr>
      <w:r>
        <w:t>研学平台支持将个人笔记标签和文献标签，</w:t>
      </w:r>
      <w:r>
        <w:t>“</w:t>
      </w:r>
      <w:r>
        <w:t>按名称</w:t>
      </w:r>
      <w:r>
        <w:t>”</w:t>
      </w:r>
      <w:r>
        <w:t>或</w:t>
      </w:r>
      <w:r>
        <w:t>“</w:t>
      </w:r>
      <w:r>
        <w:t>按专题</w:t>
      </w:r>
      <w:r>
        <w:t>”</w:t>
      </w:r>
      <w:r>
        <w:t>分类，如图所示：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lastRenderedPageBreak/>
        <w:drawing>
          <wp:inline distT="0" distB="0" distL="114300" distR="114300">
            <wp:extent cx="5553075" cy="2562225"/>
            <wp:effectExtent l="0" t="0" r="9525" b="3175"/>
            <wp:docPr id="19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6" descr="IMG_301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2"/>
        <w:widowControl/>
        <w:rPr>
          <w:rFonts w:hint="default"/>
        </w:rPr>
      </w:pPr>
      <w:r>
        <w:t>新建标签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3524250"/>
            <wp:effectExtent l="0" t="0" r="9525" b="6350"/>
            <wp:docPr id="50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 descr="IMG_302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2"/>
        <w:widowControl/>
        <w:rPr>
          <w:rFonts w:hint="default"/>
        </w:rPr>
      </w:pPr>
      <w:r>
        <w:t>编辑标签</w:t>
      </w:r>
      <w:r>
        <w:t>/</w:t>
      </w:r>
      <w:r>
        <w:t>删除标签</w:t>
      </w:r>
    </w:p>
    <w:p w:rsidR="00B61883" w:rsidRDefault="00092F62">
      <w:pPr>
        <w:pStyle w:val="a3"/>
        <w:widowControl/>
        <w:spacing w:beforeAutospacing="1" w:afterAutospacing="1"/>
      </w:pPr>
      <w:r>
        <w:t>鼠标定位到标签时，会出现两个按钮，分别是</w:t>
      </w:r>
      <w:r>
        <w:t>“</w:t>
      </w:r>
      <w:r>
        <w:t>编辑标签</w:t>
      </w:r>
      <w:r>
        <w:t>”</w:t>
      </w:r>
      <w:r>
        <w:t>和</w:t>
      </w:r>
      <w:r>
        <w:t>“</w:t>
      </w:r>
      <w:r>
        <w:t>删除标签</w:t>
      </w:r>
      <w:r>
        <w:t>”</w:t>
      </w:r>
      <w:r>
        <w:t>，如下图所示：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3600450"/>
            <wp:effectExtent l="0" t="0" r="9525" b="6350"/>
            <wp:docPr id="51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 descr="IMG_303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a3"/>
        <w:widowControl/>
        <w:spacing w:beforeAutospacing="1" w:afterAutospacing="1"/>
      </w:pPr>
      <w:r>
        <w:t>点击某个标签，右侧便会呈现该标签对应的笔记内容及所在文献，具体如下图所示：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drawing>
          <wp:inline distT="0" distB="0" distL="114300" distR="114300">
            <wp:extent cx="5553075" cy="1476375"/>
            <wp:effectExtent l="0" t="0" r="9525" b="22225"/>
            <wp:docPr id="5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9" descr="IMG_304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1"/>
        <w:widowControl/>
        <w:rPr>
          <w:rFonts w:hint="default"/>
        </w:rPr>
      </w:pPr>
      <w:r>
        <w:t>订阅</w:t>
      </w:r>
    </w:p>
    <w:p w:rsidR="00B61883" w:rsidRDefault="00092F62">
      <w:pPr>
        <w:pStyle w:val="2"/>
        <w:widowControl/>
        <w:rPr>
          <w:rFonts w:hint="default"/>
        </w:rPr>
      </w:pPr>
      <w:r>
        <w:t>添加订阅源</w:t>
      </w:r>
    </w:p>
    <w:p w:rsidR="00B61883" w:rsidRDefault="00092F62">
      <w:pPr>
        <w:pStyle w:val="a3"/>
        <w:widowControl/>
        <w:spacing w:beforeAutospacing="1" w:afterAutospacing="1"/>
      </w:pPr>
      <w:r>
        <w:t>研学平台提供多种订阅方式，包括学科</w:t>
      </w:r>
      <w:r>
        <w:t>订阅、</w:t>
      </w:r>
      <w:r>
        <w:t>CNKI</w:t>
      </w:r>
      <w:r>
        <w:t>期刊订阅、</w:t>
      </w:r>
      <w:r>
        <w:t>RSS</w:t>
      </w:r>
      <w:r>
        <w:t>订阅和检索式订阅，您可以根据需要自行选择，如下图所示：</w:t>
      </w:r>
    </w:p>
    <w:p w:rsidR="00B61883" w:rsidRDefault="00092F62">
      <w:pPr>
        <w:pStyle w:val="a3"/>
        <w:widowControl/>
        <w:spacing w:beforeAutospacing="1" w:afterAutospacing="1"/>
        <w:jc w:val="center"/>
      </w:pPr>
      <w:r>
        <w:rPr>
          <w:noProof/>
        </w:rPr>
        <w:lastRenderedPageBreak/>
        <w:drawing>
          <wp:inline distT="0" distB="0" distL="114300" distR="114300">
            <wp:extent cx="5553075" cy="2552700"/>
            <wp:effectExtent l="0" t="0" r="9525" b="12700"/>
            <wp:docPr id="6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0" descr="IMG_305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2"/>
        <w:widowControl/>
        <w:rPr>
          <w:rFonts w:hint="default"/>
        </w:rPr>
      </w:pPr>
      <w:r>
        <w:t>订阅的资源添加到专题</w:t>
      </w:r>
    </w:p>
    <w:p w:rsidR="00B61883" w:rsidRDefault="00092F62">
      <w:pPr>
        <w:pStyle w:val="a3"/>
        <w:widowControl/>
        <w:spacing w:beforeAutospacing="1" w:afterAutospacing="1"/>
      </w:pPr>
      <w:r>
        <w:t>您可以将订阅推送的文献单篇添加到专题，也可以</w:t>
      </w:r>
      <w:r>
        <w:t>“</w:t>
      </w:r>
      <w:r>
        <w:t>全部添加到专题</w:t>
      </w:r>
      <w:r>
        <w:t>”</w:t>
      </w:r>
      <w:r>
        <w:t>。订阅完成后，每次登录研学平台，即可在首页</w:t>
      </w:r>
      <w:r>
        <w:t>“</w:t>
      </w:r>
      <w:r>
        <w:t>我的订阅</w:t>
      </w:r>
      <w:r>
        <w:t>”</w:t>
      </w:r>
      <w:r>
        <w:t>看到推送的最新文献。</w:t>
      </w:r>
    </w:p>
    <w:p w:rsidR="00B61883" w:rsidRDefault="00092F62">
      <w:pPr>
        <w:pStyle w:val="a3"/>
        <w:widowControl/>
        <w:spacing w:beforeAutospacing="1" w:afterAutospacing="1"/>
      </w:pPr>
      <w:r>
        <w:rPr>
          <w:noProof/>
        </w:rPr>
        <w:drawing>
          <wp:inline distT="0" distB="0" distL="114300" distR="114300">
            <wp:extent cx="5553075" cy="2486025"/>
            <wp:effectExtent l="0" t="0" r="9525" b="3175"/>
            <wp:docPr id="23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1" descr="IMG_306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883" w:rsidRDefault="00092F62">
      <w:pPr>
        <w:pStyle w:val="1"/>
        <w:widowControl/>
        <w:rPr>
          <w:rFonts w:hint="default"/>
        </w:rPr>
      </w:pPr>
      <w:r>
        <w:t>回收站</w:t>
      </w:r>
    </w:p>
    <w:p w:rsidR="00B61883" w:rsidRDefault="00092F62">
      <w:pPr>
        <w:pStyle w:val="a3"/>
        <w:widowControl/>
        <w:spacing w:beforeAutospacing="1" w:afterAutospacing="1"/>
        <w:rPr>
          <w:rFonts w:hint="eastAsia"/>
        </w:rPr>
      </w:pPr>
      <w:r>
        <w:t>删除至回收站的每一类资料都可以单个或批量还原到原位置，也可彻底删除。</w:t>
      </w:r>
    </w:p>
    <w:p w:rsidR="00463505" w:rsidRDefault="00463505" w:rsidP="00463505">
      <w:pPr>
        <w:rPr>
          <w:rFonts w:hint="eastAsia"/>
        </w:rPr>
      </w:pPr>
      <w:r>
        <w:rPr>
          <w:rFonts w:hint="eastAsia"/>
        </w:rPr>
        <w:t>知网研学平台文章下载方法（每月限量</w:t>
      </w:r>
      <w:r>
        <w:rPr>
          <w:rFonts w:hint="eastAsia"/>
        </w:rPr>
        <w:t>50</w:t>
      </w:r>
      <w:r>
        <w:rPr>
          <w:rFonts w:hint="eastAsia"/>
        </w:rPr>
        <w:t>篇）</w:t>
      </w:r>
    </w:p>
    <w:p w:rsidR="00463505" w:rsidRDefault="00463505" w:rsidP="00463505">
      <w:pPr>
        <w:rPr>
          <w:rFonts w:hint="eastAsia"/>
        </w:rPr>
      </w:pPr>
    </w:p>
    <w:p w:rsidR="00463505" w:rsidRDefault="00463505" w:rsidP="00463505">
      <w:pPr>
        <w:pStyle w:val="1"/>
        <w:widowControl/>
      </w:pPr>
      <w:r>
        <w:t>文章下载(每月限量50篇)</w:t>
      </w:r>
    </w:p>
    <w:p w:rsidR="00463505" w:rsidRDefault="00463505" w:rsidP="00463505">
      <w:r>
        <w:rPr>
          <w:noProof/>
        </w:rPr>
        <w:lastRenderedPageBreak/>
        <w:drawing>
          <wp:inline distT="0" distB="0" distL="0" distR="0">
            <wp:extent cx="5274310" cy="3231045"/>
            <wp:effectExtent l="19050" t="0" r="2540" b="0"/>
            <wp:docPr id="54" name="图片 4" descr="C:\Users\Administrator\Documents\Tencent Files\261718934\Image\Group2\{K\(D\{K(D`)}[9NCM$JQW{HLDI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261718934\Image\Group2\{K\(D\{K(D`)}[9NCM$JQW{HLDI1B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505" w:rsidRDefault="00463505" w:rsidP="00463505"/>
    <w:p w:rsidR="00463505" w:rsidRDefault="00463505" w:rsidP="00463505"/>
    <w:p w:rsidR="00463505" w:rsidRDefault="00463505" w:rsidP="00463505">
      <w:r>
        <w:rPr>
          <w:noProof/>
        </w:rPr>
        <w:drawing>
          <wp:inline distT="0" distB="0" distL="0" distR="0">
            <wp:extent cx="5274310" cy="3790398"/>
            <wp:effectExtent l="19050" t="0" r="2540" b="0"/>
            <wp:docPr id="55" name="图片 7" descr="C:\Users\Administrator\Documents\Tencent Files\261718934\Image\Group2\P8\]D\P8]D$1UKR(YN6}9KHWJ`}9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261718934\Image\Group2\P8\]D\P8]D$1UKR(YN6}9KHWJ`}9L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505" w:rsidRDefault="00463505" w:rsidP="00463505">
      <w:pPr>
        <w:rPr>
          <w:rFonts w:hint="eastAsia"/>
          <w:noProof/>
        </w:rPr>
      </w:pPr>
    </w:p>
    <w:p w:rsidR="00463505" w:rsidRDefault="00463505" w:rsidP="00463505">
      <w:pPr>
        <w:rPr>
          <w:rFonts w:hint="eastAsia"/>
          <w:noProof/>
        </w:rPr>
      </w:pPr>
    </w:p>
    <w:p w:rsidR="00463505" w:rsidRDefault="00463505" w:rsidP="00463505">
      <w:pPr>
        <w:rPr>
          <w:rFonts w:hint="eastAsia"/>
          <w:noProof/>
        </w:rPr>
      </w:pPr>
    </w:p>
    <w:p w:rsidR="00463505" w:rsidRDefault="00463505" w:rsidP="00463505">
      <w:pPr>
        <w:rPr>
          <w:rFonts w:hint="eastAsia"/>
          <w:noProof/>
        </w:rPr>
      </w:pPr>
    </w:p>
    <w:p w:rsidR="00463505" w:rsidRDefault="00463505" w:rsidP="00463505">
      <w:pPr>
        <w:rPr>
          <w:rFonts w:hint="eastAsia"/>
          <w:noProof/>
        </w:rPr>
      </w:pPr>
    </w:p>
    <w:p w:rsidR="00463505" w:rsidRDefault="00463505" w:rsidP="00463505">
      <w:pPr>
        <w:pStyle w:val="1"/>
        <w:widowControl/>
      </w:pPr>
      <w:r>
        <w:lastRenderedPageBreak/>
        <w:t>复制</w:t>
      </w:r>
    </w:p>
    <w:p w:rsidR="00463505" w:rsidRDefault="00463505" w:rsidP="00463505">
      <w:pPr>
        <w:rPr>
          <w:rFonts w:hint="eastAsia"/>
          <w:noProof/>
        </w:rPr>
      </w:pPr>
    </w:p>
    <w:p w:rsidR="00463505" w:rsidRDefault="00463505" w:rsidP="00463505">
      <w:r>
        <w:rPr>
          <w:noProof/>
        </w:rPr>
        <w:drawing>
          <wp:inline distT="0" distB="0" distL="0" distR="0">
            <wp:extent cx="5274310" cy="5148431"/>
            <wp:effectExtent l="19050" t="0" r="2540" b="0"/>
            <wp:docPr id="56" name="图片 10" descr="C:\Users\Administrator\Documents\Tencent Files\261718934\Image\Group2\W6\O$\W6O$G@MY%_7[OM3[UW(L1A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261718934\Image\Group2\W6\O$\W6O$G@MY%_7[OM3[UW(L1AP.bmp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505" w:rsidRDefault="00463505" w:rsidP="00463505">
      <w:r>
        <w:rPr>
          <w:noProof/>
        </w:rPr>
        <w:drawing>
          <wp:inline distT="0" distB="0" distL="0" distR="0">
            <wp:extent cx="5274310" cy="2280990"/>
            <wp:effectExtent l="19050" t="0" r="2540" b="0"/>
            <wp:docPr id="57" name="图片 13" descr="C:\Users\Administrator\Documents\Tencent Files\261718934\Image\Group2\5D\BY\5DBYJ9[H6)~@$8K[Y20`OU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261718934\Image\Group2\5D\BY\5DBYJ9[H6)~@$8K[Y20`OU2.bmp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505" w:rsidRDefault="00463505" w:rsidP="00463505">
      <w:r>
        <w:t>一段较长文章内容的复制，可以通过</w:t>
      </w:r>
      <w:r>
        <w:t>“</w:t>
      </w:r>
      <w:r>
        <w:t>我的文摘</w:t>
      </w:r>
      <w:r>
        <w:t>”</w:t>
      </w:r>
    </w:p>
    <w:p w:rsidR="00463505" w:rsidRPr="00463505" w:rsidRDefault="00463505">
      <w:pPr>
        <w:pStyle w:val="a3"/>
        <w:widowControl/>
        <w:spacing w:beforeAutospacing="1" w:afterAutospacing="1"/>
      </w:pPr>
    </w:p>
    <w:p w:rsidR="00B61883" w:rsidRDefault="00B61883"/>
    <w:sectPr w:rsidR="00B61883" w:rsidSect="00B61883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F62" w:rsidRDefault="00092F62" w:rsidP="00463505">
      <w:r>
        <w:separator/>
      </w:r>
    </w:p>
  </w:endnote>
  <w:endnote w:type="continuationSeparator" w:id="0">
    <w:p w:rsidR="00092F62" w:rsidRDefault="00092F62" w:rsidP="004635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505" w:rsidRDefault="00463505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505" w:rsidRDefault="00463505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505" w:rsidRDefault="0046350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F62" w:rsidRDefault="00092F62" w:rsidP="00463505">
      <w:r>
        <w:separator/>
      </w:r>
    </w:p>
  </w:footnote>
  <w:footnote w:type="continuationSeparator" w:id="0">
    <w:p w:rsidR="00092F62" w:rsidRDefault="00092F62" w:rsidP="004635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505" w:rsidRDefault="0046350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505" w:rsidRDefault="00463505" w:rsidP="00463505">
    <w:pPr>
      <w:pStyle w:val="a8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505" w:rsidRDefault="00463505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E4B9F148"/>
    <w:rsid w:val="E4B9F148"/>
    <w:rsid w:val="F51FC077"/>
    <w:rsid w:val="F7BF6A9A"/>
    <w:rsid w:val="00092F62"/>
    <w:rsid w:val="00463505"/>
    <w:rsid w:val="00B61883"/>
    <w:rsid w:val="06D47FB2"/>
    <w:rsid w:val="267A0BC7"/>
    <w:rsid w:val="5B4E16AB"/>
    <w:rsid w:val="5D07118E"/>
    <w:rsid w:val="6BD45BB7"/>
    <w:rsid w:val="6E4A4ADE"/>
    <w:rsid w:val="72B6562F"/>
    <w:rsid w:val="772324D2"/>
    <w:rsid w:val="7FF66DCE"/>
    <w:rsid w:val="BFCF3D70"/>
    <w:rsid w:val="E4B9F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188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B61883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rsid w:val="00B61883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unhideWhenUsed/>
    <w:qFormat/>
    <w:rsid w:val="00B61883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B61883"/>
    <w:rPr>
      <w:sz w:val="24"/>
    </w:rPr>
  </w:style>
  <w:style w:type="character" w:styleId="a4">
    <w:name w:val="Strong"/>
    <w:basedOn w:val="a0"/>
    <w:qFormat/>
    <w:rsid w:val="00B61883"/>
    <w:rPr>
      <w:b/>
    </w:rPr>
  </w:style>
  <w:style w:type="character" w:styleId="a5">
    <w:name w:val="FollowedHyperlink"/>
    <w:basedOn w:val="a0"/>
    <w:qFormat/>
    <w:rsid w:val="00B61883"/>
    <w:rPr>
      <w:color w:val="800080"/>
      <w:u w:val="single"/>
    </w:rPr>
  </w:style>
  <w:style w:type="character" w:styleId="a6">
    <w:name w:val="Hyperlink"/>
    <w:basedOn w:val="a0"/>
    <w:qFormat/>
    <w:rsid w:val="00B61883"/>
    <w:rPr>
      <w:color w:val="0000FF"/>
      <w:u w:val="single"/>
    </w:rPr>
  </w:style>
  <w:style w:type="paragraph" w:styleId="a7">
    <w:name w:val="Balloon Text"/>
    <w:basedOn w:val="a"/>
    <w:link w:val="Char"/>
    <w:rsid w:val="00463505"/>
    <w:rPr>
      <w:sz w:val="18"/>
      <w:szCs w:val="18"/>
    </w:rPr>
  </w:style>
  <w:style w:type="character" w:customStyle="1" w:styleId="Char">
    <w:name w:val="批注框文本 Char"/>
    <w:basedOn w:val="a0"/>
    <w:link w:val="a7"/>
    <w:rsid w:val="0046350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header"/>
    <w:basedOn w:val="a"/>
    <w:link w:val="Char0"/>
    <w:rsid w:val="004635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46350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Char1"/>
    <w:rsid w:val="004635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rsid w:val="0046350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footer" Target="footer2.xml"/><Relationship Id="rId7" Type="http://schemas.openxmlformats.org/officeDocument/2006/relationships/hyperlink" Target="https://x.cnki.net/search/common/html/freeteam.html?orgInfo=U2iBBh8kbVGMGTtlNEhyOl4Q6EzRT83vfDI%2f%2byFFaBuQDkU700R2EV6zyXSmnxEo0zVGZQ%2fGCnIiUk9itX128%2buiciQjJw%3d%3d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x.cnki.net/search/Home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jpeg"/><Relationship Id="rId10" Type="http://schemas.openxmlformats.org/officeDocument/2006/relationships/hyperlink" Target="https://x.cnki.net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28</Pages>
  <Words>538</Words>
  <Characters>3073</Characters>
  <Application>Microsoft Office Word</Application>
  <DocSecurity>0</DocSecurity>
  <Lines>25</Lines>
  <Paragraphs>7</Paragraphs>
  <ScaleCrop>false</ScaleCrop>
  <Company>Win7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xq</dc:creator>
  <cp:lastModifiedBy>徐雷</cp:lastModifiedBy>
  <cp:revision>2</cp:revision>
  <dcterms:created xsi:type="dcterms:W3CDTF">2020-02-05T16:46:00Z</dcterms:created>
  <dcterms:modified xsi:type="dcterms:W3CDTF">2020-04-26T02:03:00Z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